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AF" w:rsidRPr="002C51AF" w:rsidRDefault="00950F16" w:rsidP="00B04A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том, что такое мисселинг, и почему нужно его остерегаться</w:t>
      </w:r>
    </w:p>
    <w:p w:rsidR="002C51AF" w:rsidRPr="002C51AF" w:rsidRDefault="002C51AF" w:rsidP="002C51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C51AF" w:rsidRDefault="00E54C19" w:rsidP="00EA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393">
        <w:rPr>
          <w:rFonts w:ascii="Times New Roman" w:hAnsi="Times New Roman" w:cs="Times New Roman"/>
          <w:sz w:val="24"/>
          <w:szCs w:val="24"/>
        </w:rPr>
        <w:t xml:space="preserve">На слуху новый термин «мисселинг». Звучит устрашающе. На деле так и есть. </w:t>
      </w:r>
    </w:p>
    <w:p w:rsidR="00950F16" w:rsidRPr="00950F16" w:rsidRDefault="00950F16" w:rsidP="00EA33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228">
        <w:rPr>
          <w:rFonts w:ascii="Times New Roman" w:hAnsi="Times New Roman" w:cs="Times New Roman"/>
          <w:sz w:val="24"/>
          <w:szCs w:val="24"/>
        </w:rPr>
        <w:t>Сейчас жалобы на мисселинг (действия продавца, вследствие которых производится некорректная продажа продукта или услуг) занимают первое место по количеству обращений в Банк России.</w:t>
      </w:r>
    </w:p>
    <w:p w:rsidR="00E54C19" w:rsidRPr="00EA3393" w:rsidRDefault="002C51AF" w:rsidP="00EA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393">
        <w:rPr>
          <w:rFonts w:ascii="Times New Roman" w:hAnsi="Times New Roman" w:cs="Times New Roman"/>
          <w:sz w:val="24"/>
          <w:szCs w:val="24"/>
        </w:rPr>
        <w:t xml:space="preserve">Мисселингом </w:t>
      </w:r>
      <w:r w:rsidR="00E54C19" w:rsidRPr="00EA3393">
        <w:rPr>
          <w:rFonts w:ascii="Times New Roman" w:hAnsi="Times New Roman" w:cs="Times New Roman"/>
          <w:sz w:val="24"/>
          <w:szCs w:val="24"/>
        </w:rPr>
        <w:t xml:space="preserve">называются недобросовестные продажи финансовых продуктов, лишающие потребителя права на полную и достоверную информацию о его приобретении. </w:t>
      </w:r>
    </w:p>
    <w:p w:rsidR="006869FB" w:rsidRPr="00EA3393" w:rsidRDefault="002C51AF" w:rsidP="00EA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393">
        <w:rPr>
          <w:rFonts w:ascii="Times New Roman" w:hAnsi="Times New Roman" w:cs="Times New Roman"/>
          <w:sz w:val="24"/>
          <w:szCs w:val="24"/>
        </w:rPr>
        <w:t>«Недоговаривают»</w:t>
      </w:r>
      <w:r w:rsidR="00E54C19" w:rsidRPr="00EA3393">
        <w:rPr>
          <w:rFonts w:ascii="Times New Roman" w:hAnsi="Times New Roman" w:cs="Times New Roman"/>
          <w:sz w:val="24"/>
          <w:szCs w:val="24"/>
        </w:rPr>
        <w:t xml:space="preserve"> по-разному. </w:t>
      </w:r>
      <w:r w:rsidRPr="00EA3393">
        <w:rPr>
          <w:rFonts w:ascii="Times New Roman" w:hAnsi="Times New Roman" w:cs="Times New Roman"/>
          <w:sz w:val="24"/>
          <w:szCs w:val="24"/>
        </w:rPr>
        <w:t>Н</w:t>
      </w:r>
      <w:r w:rsidR="00E54C19" w:rsidRPr="00EA3393">
        <w:rPr>
          <w:rFonts w:ascii="Times New Roman" w:hAnsi="Times New Roman" w:cs="Times New Roman"/>
          <w:sz w:val="24"/>
          <w:szCs w:val="24"/>
        </w:rPr>
        <w:t>апример, при получении</w:t>
      </w:r>
      <w:r w:rsidRPr="00EA3393">
        <w:rPr>
          <w:rFonts w:ascii="Times New Roman" w:hAnsi="Times New Roman" w:cs="Times New Roman"/>
          <w:sz w:val="24"/>
          <w:szCs w:val="24"/>
        </w:rPr>
        <w:t xml:space="preserve"> уже </w:t>
      </w:r>
      <w:r w:rsidR="00E54C19" w:rsidRPr="00EA3393">
        <w:rPr>
          <w:rFonts w:ascii="Times New Roman" w:hAnsi="Times New Roman" w:cs="Times New Roman"/>
          <w:sz w:val="24"/>
          <w:szCs w:val="24"/>
        </w:rPr>
        <w:t>одобрен</w:t>
      </w:r>
      <w:r w:rsidRPr="00EA3393">
        <w:rPr>
          <w:rFonts w:ascii="Times New Roman" w:hAnsi="Times New Roman" w:cs="Times New Roman"/>
          <w:sz w:val="24"/>
          <w:szCs w:val="24"/>
        </w:rPr>
        <w:t xml:space="preserve">ного </w:t>
      </w:r>
      <w:r w:rsidR="00E54C19" w:rsidRPr="00EA3393">
        <w:rPr>
          <w:rFonts w:ascii="Times New Roman" w:hAnsi="Times New Roman" w:cs="Times New Roman"/>
          <w:sz w:val="24"/>
          <w:szCs w:val="24"/>
        </w:rPr>
        <w:t xml:space="preserve">кредита в банке могут </w:t>
      </w:r>
      <w:r w:rsidRPr="00EA3393">
        <w:rPr>
          <w:rFonts w:ascii="Times New Roman" w:hAnsi="Times New Roman" w:cs="Times New Roman"/>
          <w:sz w:val="24"/>
          <w:szCs w:val="24"/>
        </w:rPr>
        <w:t>настоятельно «рекомендовать» к подписанию</w:t>
      </w:r>
      <w:r w:rsidR="00E54C19" w:rsidRPr="00EA3393">
        <w:rPr>
          <w:rFonts w:ascii="Times New Roman" w:hAnsi="Times New Roman" w:cs="Times New Roman"/>
          <w:sz w:val="24"/>
          <w:szCs w:val="24"/>
        </w:rPr>
        <w:t xml:space="preserve"> договор страхования, о котором ранее речи не шло. При оформлении </w:t>
      </w:r>
      <w:r w:rsidRPr="00EA3393">
        <w:rPr>
          <w:rFonts w:ascii="Times New Roman" w:hAnsi="Times New Roman" w:cs="Times New Roman"/>
          <w:sz w:val="24"/>
          <w:szCs w:val="24"/>
        </w:rPr>
        <w:t>платежной</w:t>
      </w:r>
      <w:r w:rsidR="00E54C19" w:rsidRPr="00EA3393">
        <w:rPr>
          <w:rFonts w:ascii="Times New Roman" w:hAnsi="Times New Roman" w:cs="Times New Roman"/>
          <w:sz w:val="24"/>
          <w:szCs w:val="24"/>
        </w:rPr>
        <w:t xml:space="preserve"> карты «забы</w:t>
      </w:r>
      <w:r w:rsidRPr="00EA3393">
        <w:rPr>
          <w:rFonts w:ascii="Times New Roman" w:hAnsi="Times New Roman" w:cs="Times New Roman"/>
          <w:sz w:val="24"/>
          <w:szCs w:val="24"/>
        </w:rPr>
        <w:t>вают</w:t>
      </w:r>
      <w:r w:rsidR="00E54C19" w:rsidRPr="00EA3393">
        <w:rPr>
          <w:rFonts w:ascii="Times New Roman" w:hAnsi="Times New Roman" w:cs="Times New Roman"/>
          <w:sz w:val="24"/>
          <w:szCs w:val="24"/>
        </w:rPr>
        <w:t xml:space="preserve">» упомянуть, что </w:t>
      </w:r>
      <w:r w:rsidRPr="00EA3393">
        <w:rPr>
          <w:rFonts w:ascii="Times New Roman" w:hAnsi="Times New Roman" w:cs="Times New Roman"/>
          <w:sz w:val="24"/>
          <w:szCs w:val="24"/>
        </w:rPr>
        <w:t xml:space="preserve">ее обслуживание будет </w:t>
      </w:r>
      <w:r w:rsidR="00E54C19" w:rsidRPr="00EA3393">
        <w:rPr>
          <w:rFonts w:ascii="Times New Roman" w:hAnsi="Times New Roman" w:cs="Times New Roman"/>
          <w:sz w:val="24"/>
          <w:szCs w:val="24"/>
        </w:rPr>
        <w:t>бесплатн</w:t>
      </w:r>
      <w:r w:rsidRPr="00EA3393">
        <w:rPr>
          <w:rFonts w:ascii="Times New Roman" w:hAnsi="Times New Roman" w:cs="Times New Roman"/>
          <w:sz w:val="24"/>
          <w:szCs w:val="24"/>
        </w:rPr>
        <w:t>ым ограниченное</w:t>
      </w:r>
      <w:r w:rsidR="00EA3393">
        <w:rPr>
          <w:rFonts w:ascii="Times New Roman" w:hAnsi="Times New Roman" w:cs="Times New Roman"/>
          <w:sz w:val="24"/>
          <w:szCs w:val="24"/>
        </w:rPr>
        <w:t xml:space="preserve"> </w:t>
      </w:r>
      <w:r w:rsidR="00E54C19" w:rsidRPr="00EA3393">
        <w:rPr>
          <w:rFonts w:ascii="Times New Roman" w:hAnsi="Times New Roman" w:cs="Times New Roman"/>
          <w:sz w:val="24"/>
          <w:szCs w:val="24"/>
        </w:rPr>
        <w:t xml:space="preserve">время. </w:t>
      </w:r>
      <w:r w:rsidRPr="00EA3393">
        <w:rPr>
          <w:rFonts w:ascii="Times New Roman" w:hAnsi="Times New Roman" w:cs="Times New Roman"/>
          <w:sz w:val="24"/>
          <w:szCs w:val="24"/>
        </w:rPr>
        <w:t>Также</w:t>
      </w:r>
      <w:r w:rsidR="00E54C19" w:rsidRPr="00EA3393">
        <w:rPr>
          <w:rFonts w:ascii="Times New Roman" w:hAnsi="Times New Roman" w:cs="Times New Roman"/>
          <w:sz w:val="24"/>
          <w:szCs w:val="24"/>
        </w:rPr>
        <w:t xml:space="preserve"> продавцы финансовых услуг зачастую умалчивают о рисках, </w:t>
      </w:r>
      <w:r w:rsidR="006869FB" w:rsidRPr="00EA3393">
        <w:rPr>
          <w:rFonts w:ascii="Times New Roman" w:hAnsi="Times New Roman" w:cs="Times New Roman"/>
          <w:sz w:val="24"/>
          <w:szCs w:val="24"/>
        </w:rPr>
        <w:t>идут на разные е уловки</w:t>
      </w:r>
      <w:r w:rsidR="00E54C19" w:rsidRPr="00EA3393">
        <w:rPr>
          <w:rFonts w:ascii="Times New Roman" w:hAnsi="Times New Roman" w:cs="Times New Roman"/>
          <w:sz w:val="24"/>
          <w:szCs w:val="24"/>
        </w:rPr>
        <w:t>.</w:t>
      </w:r>
      <w:r w:rsidR="00EA3393">
        <w:rPr>
          <w:rFonts w:ascii="Times New Roman" w:hAnsi="Times New Roman" w:cs="Times New Roman"/>
          <w:sz w:val="24"/>
          <w:szCs w:val="24"/>
        </w:rPr>
        <w:t xml:space="preserve"> </w:t>
      </w:r>
      <w:r w:rsidR="00891E1C" w:rsidRPr="00EA3393">
        <w:rPr>
          <w:rFonts w:ascii="Times New Roman" w:hAnsi="Times New Roman" w:cs="Times New Roman"/>
          <w:sz w:val="24"/>
          <w:szCs w:val="24"/>
        </w:rPr>
        <w:t>Из-за такого недобросовестного поведения у потребителя теряется доверие ко всем финансовым услугам, в том числе и честных организаций.</w:t>
      </w:r>
    </w:p>
    <w:p w:rsidR="00E54C19" w:rsidRPr="00EA3393" w:rsidRDefault="00775FA1" w:rsidP="00EA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D2">
        <w:rPr>
          <w:rFonts w:ascii="Times New Roman" w:hAnsi="Times New Roman" w:cs="Times New Roman"/>
          <w:sz w:val="24"/>
          <w:szCs w:val="24"/>
        </w:rPr>
        <w:t xml:space="preserve">В основе </w:t>
      </w:r>
      <w:r w:rsidR="00891E1C" w:rsidRPr="008019D2">
        <w:rPr>
          <w:rFonts w:ascii="Times New Roman" w:hAnsi="Times New Roman" w:cs="Times New Roman"/>
          <w:sz w:val="24"/>
          <w:szCs w:val="24"/>
        </w:rPr>
        <w:t>проблемы</w:t>
      </w:r>
      <w:r w:rsidRPr="008019D2">
        <w:rPr>
          <w:rFonts w:ascii="Times New Roman" w:hAnsi="Times New Roman" w:cs="Times New Roman"/>
          <w:sz w:val="24"/>
          <w:szCs w:val="24"/>
        </w:rPr>
        <w:t xml:space="preserve"> – неграмотность, наивность и невнимательность. Помните, ч</w:t>
      </w:r>
      <w:r w:rsidR="006869FB" w:rsidRPr="008019D2">
        <w:rPr>
          <w:rFonts w:ascii="Times New Roman" w:hAnsi="Times New Roman" w:cs="Times New Roman"/>
          <w:sz w:val="24"/>
          <w:szCs w:val="24"/>
        </w:rPr>
        <w:t>тобы защититься от мошенничества, нужно внимательно изучать договор</w:t>
      </w:r>
      <w:r w:rsidRPr="008019D2">
        <w:rPr>
          <w:rFonts w:ascii="Times New Roman" w:hAnsi="Times New Roman" w:cs="Times New Roman"/>
          <w:sz w:val="24"/>
          <w:szCs w:val="24"/>
        </w:rPr>
        <w:t>ы, которые вы подписываете</w:t>
      </w:r>
      <w:r w:rsidR="006869FB" w:rsidRPr="008019D2">
        <w:rPr>
          <w:rFonts w:ascii="Times New Roman" w:hAnsi="Times New Roman" w:cs="Times New Roman"/>
          <w:sz w:val="24"/>
          <w:szCs w:val="24"/>
        </w:rPr>
        <w:t xml:space="preserve">. </w:t>
      </w:r>
      <w:r w:rsidR="00891E1C" w:rsidRPr="008019D2">
        <w:rPr>
          <w:rFonts w:ascii="Times New Roman" w:hAnsi="Times New Roman" w:cs="Times New Roman"/>
          <w:sz w:val="24"/>
          <w:szCs w:val="24"/>
        </w:rPr>
        <w:t>А е</w:t>
      </w:r>
      <w:r w:rsidRPr="008019D2">
        <w:rPr>
          <w:rFonts w:ascii="Times New Roman" w:hAnsi="Times New Roman" w:cs="Times New Roman"/>
          <w:sz w:val="24"/>
          <w:szCs w:val="24"/>
        </w:rPr>
        <w:t xml:space="preserve">сли говорят, что подписать договор нужно срочно, это </w:t>
      </w:r>
      <w:r w:rsidR="00891E1C" w:rsidRPr="008019D2">
        <w:rPr>
          <w:rFonts w:ascii="Times New Roman" w:hAnsi="Times New Roman" w:cs="Times New Roman"/>
          <w:sz w:val="24"/>
          <w:szCs w:val="24"/>
        </w:rPr>
        <w:t xml:space="preserve">уже </w:t>
      </w:r>
      <w:r w:rsidRPr="008019D2">
        <w:rPr>
          <w:rFonts w:ascii="Times New Roman" w:hAnsi="Times New Roman" w:cs="Times New Roman"/>
          <w:sz w:val="24"/>
          <w:szCs w:val="24"/>
        </w:rPr>
        <w:t>повод насторожиться</w:t>
      </w:r>
      <w:r w:rsidR="008019D2">
        <w:rPr>
          <w:rFonts w:ascii="Times New Roman" w:hAnsi="Times New Roman" w:cs="Times New Roman"/>
          <w:sz w:val="24"/>
          <w:szCs w:val="24"/>
        </w:rPr>
        <w:t>.</w:t>
      </w:r>
    </w:p>
    <w:p w:rsidR="00E54C19" w:rsidRPr="00EA3393" w:rsidRDefault="00EA3393" w:rsidP="00EA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393">
        <w:rPr>
          <w:rFonts w:ascii="Times New Roman" w:hAnsi="Times New Roman" w:cs="Times New Roman"/>
          <w:sz w:val="24"/>
          <w:szCs w:val="24"/>
        </w:rPr>
        <w:t>Как показывает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393">
        <w:rPr>
          <w:rFonts w:ascii="Times New Roman" w:hAnsi="Times New Roman" w:cs="Times New Roman"/>
          <w:sz w:val="24"/>
          <w:szCs w:val="24"/>
        </w:rPr>
        <w:t>практика,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393">
        <w:rPr>
          <w:rFonts w:ascii="Times New Roman" w:hAnsi="Times New Roman" w:cs="Times New Roman"/>
          <w:sz w:val="24"/>
          <w:szCs w:val="24"/>
        </w:rPr>
        <w:t>жертвами мисселинга чаще становятся те клиенты, которые хотят разместить денежные средства во вклад. Недобросовестные банковские консультанты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393">
        <w:rPr>
          <w:rFonts w:ascii="Times New Roman" w:hAnsi="Times New Roman" w:cs="Times New Roman"/>
          <w:sz w:val="24"/>
          <w:szCs w:val="24"/>
        </w:rPr>
        <w:t>под видом «вкладов с повышенной доходностью» предлагают им иные продукты, не раскрывая всех рисков и особенностей их использования. В подобных случаях банки выступают в качестве страховых агентов, предлагающих клиентам услуги инвестиционного страхования жизни (ИСЖ). Обычно граждане обнаруживают подмену только тогда, когда хотят досрочно вернуть размещенные сбережения.</w:t>
      </w:r>
    </w:p>
    <w:p w:rsidR="00EA3393" w:rsidRPr="00EA3393" w:rsidRDefault="00EA3393" w:rsidP="00EA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393">
        <w:rPr>
          <w:rFonts w:ascii="Times New Roman" w:hAnsi="Times New Roman" w:cs="Times New Roman"/>
          <w:sz w:val="24"/>
          <w:szCs w:val="24"/>
        </w:rPr>
        <w:t>Также из обращений потребителей в Банк России регулятор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393">
        <w:rPr>
          <w:rFonts w:ascii="Times New Roman" w:hAnsi="Times New Roman" w:cs="Times New Roman"/>
          <w:sz w:val="24"/>
          <w:szCs w:val="24"/>
        </w:rPr>
        <w:t>отмечает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393">
        <w:rPr>
          <w:rFonts w:ascii="Times New Roman" w:hAnsi="Times New Roman" w:cs="Times New Roman"/>
          <w:sz w:val="24"/>
          <w:szCs w:val="24"/>
        </w:rPr>
        <w:t>еще один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393">
        <w:rPr>
          <w:rFonts w:ascii="Times New Roman" w:hAnsi="Times New Roman" w:cs="Times New Roman"/>
          <w:sz w:val="24"/>
          <w:szCs w:val="24"/>
        </w:rPr>
        <w:t>мисселинга: вместо договоров вклада людям предлагаются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393">
        <w:rPr>
          <w:rFonts w:ascii="Times New Roman" w:hAnsi="Times New Roman" w:cs="Times New Roman"/>
          <w:sz w:val="24"/>
          <w:szCs w:val="24"/>
        </w:rPr>
        <w:t>облигации, иные ценные бумаги или комбинированный договор (часть – на вклад, часть – на инвестиционное страхование).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393">
        <w:rPr>
          <w:rFonts w:ascii="Times New Roman" w:hAnsi="Times New Roman" w:cs="Times New Roman"/>
          <w:sz w:val="24"/>
          <w:szCs w:val="24"/>
        </w:rPr>
        <w:t>И продавцы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393">
        <w:rPr>
          <w:rFonts w:ascii="Times New Roman" w:hAnsi="Times New Roman" w:cs="Times New Roman"/>
          <w:sz w:val="24"/>
          <w:szCs w:val="24"/>
        </w:rPr>
        <w:t>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393">
        <w:rPr>
          <w:rFonts w:ascii="Times New Roman" w:hAnsi="Times New Roman" w:cs="Times New Roman"/>
          <w:sz w:val="24"/>
          <w:szCs w:val="24"/>
        </w:rPr>
        <w:t>вовсе не горят желанием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393">
        <w:rPr>
          <w:rFonts w:ascii="Times New Roman" w:hAnsi="Times New Roman" w:cs="Times New Roman"/>
          <w:sz w:val="24"/>
          <w:szCs w:val="24"/>
        </w:rPr>
        <w:t>подробно и точно объяснять особенности и риски такого продукта.</w:t>
      </w:r>
    </w:p>
    <w:p w:rsidR="00EA3393" w:rsidRDefault="00EA3393" w:rsidP="00EA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393">
        <w:rPr>
          <w:rFonts w:ascii="Times New Roman" w:hAnsi="Times New Roman" w:cs="Times New Roman"/>
          <w:sz w:val="24"/>
          <w:szCs w:val="24"/>
        </w:rPr>
        <w:t>Поэтому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393">
        <w:rPr>
          <w:rFonts w:ascii="Times New Roman" w:hAnsi="Times New Roman" w:cs="Times New Roman"/>
          <w:sz w:val="24"/>
          <w:szCs w:val="24"/>
        </w:rPr>
        <w:t>Банк России рекомендовал кредитным организациям, используя специально разработанную форму, информировать потребителей о существенных особенностях предлагаемых финансовых продуктов.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393">
        <w:rPr>
          <w:rFonts w:ascii="Times New Roman" w:hAnsi="Times New Roman" w:cs="Times New Roman"/>
          <w:sz w:val="24"/>
          <w:szCs w:val="24"/>
        </w:rPr>
        <w:t>Положения по качественному информированию клиентов закреплены в требованиях к базовым стандартам по защите прав потребителей финансовых услуг, которые разрабатываются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39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EA3393">
        <w:rPr>
          <w:rFonts w:ascii="Times New Roman" w:hAnsi="Times New Roman" w:cs="Times New Roman"/>
          <w:sz w:val="24"/>
          <w:szCs w:val="24"/>
        </w:rPr>
        <w:t>некредитных</w:t>
      </w:r>
      <w:proofErr w:type="spellEnd"/>
      <w:r w:rsidRPr="00EA3393">
        <w:rPr>
          <w:rFonts w:ascii="Times New Roman" w:hAnsi="Times New Roman" w:cs="Times New Roman"/>
          <w:sz w:val="24"/>
          <w:szCs w:val="24"/>
        </w:rPr>
        <w:t xml:space="preserve"> финансовых организаций.</w:t>
      </w:r>
    </w:p>
    <w:p w:rsidR="008019D2" w:rsidRDefault="008019D2" w:rsidP="00EA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9D2" w:rsidRDefault="008019D2" w:rsidP="008019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по Костромской области</w:t>
      </w:r>
    </w:p>
    <w:p w:rsidR="008019D2" w:rsidRDefault="008019D2" w:rsidP="008019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Главного управления Банка России</w:t>
      </w:r>
    </w:p>
    <w:p w:rsidR="008019D2" w:rsidRDefault="008019D2" w:rsidP="008019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Центральному федеральному округу</w:t>
      </w:r>
    </w:p>
    <w:p w:rsidR="008019D2" w:rsidRDefault="008019D2" w:rsidP="008019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(4942) 62-71-63</w:t>
      </w:r>
    </w:p>
    <w:p w:rsidR="008019D2" w:rsidRPr="00353BD2" w:rsidRDefault="008019D2" w:rsidP="008019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11334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9D2" w:rsidRDefault="008019D2" w:rsidP="00EA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0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19"/>
    <w:rsid w:val="002C51AF"/>
    <w:rsid w:val="00303DDD"/>
    <w:rsid w:val="00481B02"/>
    <w:rsid w:val="006263EE"/>
    <w:rsid w:val="00671793"/>
    <w:rsid w:val="006869FB"/>
    <w:rsid w:val="00775FA1"/>
    <w:rsid w:val="008019D2"/>
    <w:rsid w:val="00891E1C"/>
    <w:rsid w:val="008D2F0A"/>
    <w:rsid w:val="00950F16"/>
    <w:rsid w:val="00A50D6C"/>
    <w:rsid w:val="00B04A80"/>
    <w:rsid w:val="00BF7228"/>
    <w:rsid w:val="00DC7DEC"/>
    <w:rsid w:val="00E511E1"/>
    <w:rsid w:val="00E54C19"/>
    <w:rsid w:val="00EA3393"/>
    <w:rsid w:val="00ED2CBB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4F4C27E8.dotm</Template>
  <TotalTime>0</TotalTime>
  <Pages>1</Pages>
  <Words>397</Words>
  <Characters>2268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 Kostroma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Костикова Надежда Петровна</dc:creator>
  <cp:lastModifiedBy>Шутов Максим Валерьевич</cp:lastModifiedBy>
  <cp:revision>2</cp:revision>
  <dcterms:created xsi:type="dcterms:W3CDTF">2018-07-26T11:18:00Z</dcterms:created>
  <dcterms:modified xsi:type="dcterms:W3CDTF">2018-07-26T11:18:00Z</dcterms:modified>
</cp:coreProperties>
</file>